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D2" w:rsidRDefault="00C221D2" w:rsidP="00C221D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85BC6" w:rsidRPr="0010526D" w:rsidTr="001C4D6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BC6" w:rsidRPr="0010526D" w:rsidRDefault="00A85BC6" w:rsidP="001C4D62">
            <w:r w:rsidRPr="0010526D">
              <w:t>Приложение</w:t>
            </w:r>
            <w:r w:rsidRPr="0010526D">
              <w:br/>
              <w:t>к приказу</w:t>
            </w:r>
            <w:r w:rsidRPr="0010526D">
              <w:br/>
              <w:t>Министр здравоохранения</w:t>
            </w:r>
            <w:r w:rsidRPr="0010526D">
              <w:br/>
              <w:t>Республики Казахстан</w:t>
            </w:r>
            <w:r w:rsidRPr="0010526D">
              <w:br/>
              <w:t>от 28 октября 2020 года</w:t>
            </w:r>
            <w:r w:rsidRPr="0010526D">
              <w:br/>
              <w:t>№ ҚР ДСМ-163/2020</w:t>
            </w:r>
          </w:p>
        </w:tc>
      </w:tr>
    </w:tbl>
    <w:p w:rsidR="00A85BC6" w:rsidRPr="0010526D" w:rsidRDefault="00A85BC6" w:rsidP="00A85BC6">
      <w:r w:rsidRPr="0010526D">
        <w:t>Предупреждение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</w:r>
    </w:p>
    <w:p w:rsidR="00A85BC6" w:rsidRPr="0010526D" w:rsidRDefault="00A85BC6" w:rsidP="00A85BC6">
      <w:r w:rsidRPr="0010526D">
        <w:t>Глава 1. Общие положения</w:t>
      </w:r>
    </w:p>
    <w:p w:rsidR="00A85BC6" w:rsidRPr="0010526D" w:rsidRDefault="00A85BC6" w:rsidP="00A85BC6">
      <w:r w:rsidRPr="0010526D">
        <w:t>      1. Предупреждения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 (далее – табачные изделия) разработаны в соответствии с </w:t>
      </w:r>
      <w:hyperlink r:id="rId5" w:anchor="z1860" w:history="1">
        <w:r w:rsidRPr="0010526D">
          <w:rPr>
            <w:rStyle w:val="a6"/>
          </w:rPr>
          <w:t>пунктом 3</w:t>
        </w:r>
      </w:hyperlink>
      <w:r w:rsidRPr="0010526D">
        <w:t> статьи 110 Кодекса Республики Казахстан от 7 июля 2020 года "О здоровье народа и системе здравоохранения" и представляет собой предупредительную надпись о разрушительных последствиях потребления табака и вдыхания табачного дыма для организма человека (далее – Предупредительная надпись).</w:t>
      </w:r>
    </w:p>
    <w:p w:rsidR="00A85BC6" w:rsidRPr="0010526D" w:rsidRDefault="00A85BC6" w:rsidP="00A85BC6">
      <w:r w:rsidRPr="0010526D">
        <w:t>      2. В настоящих Предупреждениях используются следующие понятия:</w:t>
      </w:r>
    </w:p>
    <w:p w:rsidR="00A85BC6" w:rsidRPr="0010526D" w:rsidRDefault="00A85BC6" w:rsidP="00A85BC6">
      <w:r w:rsidRPr="0010526D">
        <w:t>      1) табачные изделия – продукты,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сосания, жевания, нюханья или иных способов потребления, в том числе с помощью системы для нагрева табака или любого иного прибора;</w:t>
      </w:r>
    </w:p>
    <w:p w:rsidR="00A85BC6" w:rsidRPr="0010526D" w:rsidRDefault="00A85BC6" w:rsidP="00A85BC6">
      <w:r w:rsidRPr="0010526D">
        <w:t xml:space="preserve">      2) табак для кальяна – вид курительного табачного изделия, предназначенного для курения с использованием кальяна и состоящего из смеси резаного или рваного сырья с добавлением или без добавления </w:t>
      </w:r>
      <w:proofErr w:type="spellStart"/>
      <w:r w:rsidRPr="0010526D">
        <w:t>нетабачного</w:t>
      </w:r>
      <w:proofErr w:type="spellEnd"/>
      <w:r w:rsidRPr="0010526D">
        <w:t xml:space="preserve"> сырья и иных ингредиентов;</w:t>
      </w:r>
    </w:p>
    <w:p w:rsidR="00A85BC6" w:rsidRPr="0010526D" w:rsidRDefault="00A85BC6" w:rsidP="00A85BC6">
      <w:r w:rsidRPr="0010526D">
        <w:t>      3) кальянная смесь – изделие, изготовленное без использования табачного листа в качестве сырьевого материала, приготовленное таким образом, чтобы использовать для потребления с использованием кальяна;</w:t>
      </w:r>
    </w:p>
    <w:p w:rsidR="00A85BC6" w:rsidRPr="0010526D" w:rsidRDefault="00A85BC6" w:rsidP="00A85BC6">
      <w:r w:rsidRPr="0010526D">
        <w:t>      4) система для нагрева табака – устройство, используемое для нагревания табака с образованием аэрозоля, содержащего никотин;</w:t>
      </w:r>
    </w:p>
    <w:p w:rsidR="00A85BC6" w:rsidRPr="0010526D" w:rsidRDefault="00A85BC6" w:rsidP="00A85BC6">
      <w:r w:rsidRPr="0010526D">
        <w:t xml:space="preserve">      5) электронные системы потребления – электронные системы доставки никотина и электронные системы доставки продуктов, не являющихся никотином, – устройства (в том числе электронные сигареты), которые с помощью электронных технологий (аккумулятора) нагревают жидкость (в картриджах, резервуарах и других контейнерах) с содержанием никотина или без него, другие химические вещества, </w:t>
      </w:r>
      <w:proofErr w:type="spellStart"/>
      <w:r w:rsidRPr="0010526D">
        <w:t>ароматизаторы</w:t>
      </w:r>
      <w:proofErr w:type="spellEnd"/>
      <w:r w:rsidRPr="0010526D">
        <w:t xml:space="preserve"> с образованием аэрозоля, вдыхаемого пользователем.</w:t>
      </w:r>
    </w:p>
    <w:p w:rsidR="00A85BC6" w:rsidRPr="0010526D" w:rsidRDefault="00A85BC6" w:rsidP="00A85BC6">
      <w:r w:rsidRPr="0010526D">
        <w:t xml:space="preserve">      3. В местах, где осуществляется продажа табачных изделий, на видном месте размещается надпись следующего содержания: "Запрещена продажа табачных изделий, в том числе изделий с нагреваемым табаком, табака для кальяна, кальянной смеси, систем для нагрева табака, </w:t>
      </w:r>
      <w:r w:rsidRPr="0010526D">
        <w:lastRenderedPageBreak/>
        <w:t>электронных систем потребления и жидкостей для них, лицам в возрасте до двадцати одного года".</w:t>
      </w:r>
    </w:p>
    <w:p w:rsidR="00A85BC6" w:rsidRPr="0010526D" w:rsidRDefault="00A85BC6" w:rsidP="00A85BC6">
      <w:r w:rsidRPr="0010526D">
        <w:t>Глава 2. Текст предупредительной надписи, располагаемой в местах оптовой и розничной продажи табачных изделий</w:t>
      </w:r>
    </w:p>
    <w:p w:rsidR="00A85BC6" w:rsidRPr="0010526D" w:rsidRDefault="00A85BC6" w:rsidP="00A85BC6">
      <w:r w:rsidRPr="0010526D">
        <w:t>      4. Предупредительная надпись располагается в местах оптовой и розничной продажи табачных изделий и содержит тексты:</w:t>
      </w:r>
    </w:p>
    <w:p w:rsidR="00A85BC6" w:rsidRPr="0010526D" w:rsidRDefault="00A85BC6" w:rsidP="00A85BC6">
      <w:r w:rsidRPr="0010526D">
        <w:t>      1) "Курение вызывает пародонтоз и выпадение зубов";</w:t>
      </w:r>
    </w:p>
    <w:p w:rsidR="00A85BC6" w:rsidRPr="0010526D" w:rsidRDefault="00A85BC6" w:rsidP="00A85BC6">
      <w:r w:rsidRPr="0010526D">
        <w:t>      2) "Курение вызывает преждевременное старение кожи";</w:t>
      </w:r>
    </w:p>
    <w:p w:rsidR="00A85BC6" w:rsidRPr="0010526D" w:rsidRDefault="00A85BC6" w:rsidP="00A85BC6">
      <w:r w:rsidRPr="0010526D">
        <w:t>      3) "Курение вызывает никотиновую зависимость";</w:t>
      </w:r>
    </w:p>
    <w:p w:rsidR="00A85BC6" w:rsidRPr="0010526D" w:rsidRDefault="00A85BC6" w:rsidP="00A85BC6">
      <w:r w:rsidRPr="0010526D">
        <w:t>      4) "Курение вызывает бесплодие и выкидыши";</w:t>
      </w:r>
    </w:p>
    <w:p w:rsidR="00A85BC6" w:rsidRPr="0010526D" w:rsidRDefault="00A85BC6" w:rsidP="00A85BC6">
      <w:r w:rsidRPr="0010526D">
        <w:t>      5) "Курение вызывает импотенцию";</w:t>
      </w:r>
    </w:p>
    <w:p w:rsidR="00A85BC6" w:rsidRPr="0010526D" w:rsidRDefault="00A85BC6" w:rsidP="00A85BC6">
      <w:r w:rsidRPr="0010526D">
        <w:t>      6) "Курение во время беременности вредит Вашему ребенку".</w:t>
      </w:r>
    </w:p>
    <w:p w:rsidR="00A85BC6" w:rsidRPr="0010526D" w:rsidRDefault="00A85BC6" w:rsidP="00A85BC6">
      <w:r w:rsidRPr="0010526D">
        <w:t>Глава 3. Параметры предупредительной надписи, размещаемое в местах оптовой и розничной продажи табачных изделий</w:t>
      </w:r>
    </w:p>
    <w:p w:rsidR="00A85BC6" w:rsidRPr="0010526D" w:rsidRDefault="00A85BC6" w:rsidP="00A85BC6">
      <w:r w:rsidRPr="0010526D">
        <w:t>      5. Предупредительная надпись, размещаемая в местах оптовой и розничной продажи табачных изделий соответствуют следующим параметрам:</w:t>
      </w:r>
    </w:p>
    <w:p w:rsidR="00A85BC6" w:rsidRPr="0010526D" w:rsidRDefault="00A85BC6" w:rsidP="00A85BC6">
      <w:r w:rsidRPr="0010526D">
        <w:t>      1) печатается в следующем порядке: слева или сверху – на государственном, справа или снизу - на русском языках;</w:t>
      </w:r>
    </w:p>
    <w:p w:rsidR="00A85BC6" w:rsidRPr="0010526D" w:rsidRDefault="00A85BC6" w:rsidP="00A85BC6">
      <w:r w:rsidRPr="0010526D">
        <w:t xml:space="preserve">      2) наименование шрифта – </w:t>
      </w:r>
      <w:proofErr w:type="spellStart"/>
      <w:r w:rsidRPr="0010526D">
        <w:t>Helvetica</w:t>
      </w:r>
      <w:proofErr w:type="spellEnd"/>
      <w:r w:rsidRPr="0010526D">
        <w:t xml:space="preserve"> </w:t>
      </w:r>
      <w:proofErr w:type="spellStart"/>
      <w:r w:rsidRPr="0010526D">
        <w:t>kz</w:t>
      </w:r>
      <w:proofErr w:type="spellEnd"/>
      <w:r w:rsidRPr="0010526D">
        <w:t xml:space="preserve"> и </w:t>
      </w:r>
      <w:proofErr w:type="spellStart"/>
      <w:r w:rsidRPr="0010526D">
        <w:t>Helvetica</w:t>
      </w:r>
      <w:proofErr w:type="spellEnd"/>
      <w:r w:rsidRPr="0010526D">
        <w:t xml:space="preserve"> соответственно языку;</w:t>
      </w:r>
    </w:p>
    <w:p w:rsidR="00A85BC6" w:rsidRPr="0010526D" w:rsidRDefault="00A85BC6" w:rsidP="00A85BC6">
      <w:r w:rsidRPr="0010526D">
        <w:t>      3) размер шрифта – 80 и более;</w:t>
      </w:r>
    </w:p>
    <w:p w:rsidR="00A85BC6" w:rsidRPr="0010526D" w:rsidRDefault="00A85BC6" w:rsidP="00A85BC6">
      <w:r w:rsidRPr="0010526D">
        <w:t>      4) направление – слева направо, параллельно нижнему краю;</w:t>
      </w:r>
    </w:p>
    <w:p w:rsidR="00A85BC6" w:rsidRPr="0010526D" w:rsidRDefault="00A85BC6" w:rsidP="00A85BC6">
      <w:r w:rsidRPr="0010526D">
        <w:t>      5) цвет бумаги– белый, спектр СMYK 255.255.255.</w:t>
      </w:r>
    </w:p>
    <w:p w:rsidR="00A85BC6" w:rsidRPr="0010526D" w:rsidRDefault="00A85BC6" w:rsidP="00A85BC6">
      <w:r w:rsidRPr="0010526D">
        <w:t>      6. Размещение предупредительной надписи в местах оптовой и розничной продажи табачных изделий соответствует следующим требованиям:</w:t>
      </w:r>
    </w:p>
    <w:p w:rsidR="00A85BC6" w:rsidRPr="0010526D" w:rsidRDefault="00A85BC6" w:rsidP="00A85BC6">
      <w:r w:rsidRPr="0010526D">
        <w:t>      1) площадь расположения - формат А4 и более;</w:t>
      </w:r>
    </w:p>
    <w:p w:rsidR="00A85BC6" w:rsidRPr="0010526D" w:rsidRDefault="00A85BC6" w:rsidP="00A85BC6">
      <w:r w:rsidRPr="0010526D">
        <w:t>      2) располагается на уровне не менее 150 сантиметров и не более 200 сантиметров от пола;</w:t>
      </w:r>
    </w:p>
    <w:p w:rsidR="00A85BC6" w:rsidRPr="0010526D" w:rsidRDefault="00A85BC6" w:rsidP="00A85BC6">
      <w:r w:rsidRPr="0010526D">
        <w:t>      3) располагается в непосредственной близости от места продажи.</w:t>
      </w:r>
    </w:p>
    <w:p w:rsidR="00A85BC6" w:rsidRPr="00C221D2" w:rsidRDefault="00A85BC6" w:rsidP="00C221D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5BC6" w:rsidRPr="00C221D2" w:rsidSect="00F7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C697F"/>
    <w:multiLevelType w:val="multilevel"/>
    <w:tmpl w:val="E6A6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A18B0"/>
    <w:multiLevelType w:val="multilevel"/>
    <w:tmpl w:val="1AC8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36A85"/>
    <w:multiLevelType w:val="multilevel"/>
    <w:tmpl w:val="7806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2"/>
    <w:rsid w:val="000F18EE"/>
    <w:rsid w:val="004657AB"/>
    <w:rsid w:val="00A85BC6"/>
    <w:rsid w:val="00C221D2"/>
    <w:rsid w:val="00F7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4FC2B-7CDA-439F-A2CF-8C33BC59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C8"/>
  </w:style>
  <w:style w:type="paragraph" w:styleId="1">
    <w:name w:val="heading 1"/>
    <w:basedOn w:val="a"/>
    <w:link w:val="10"/>
    <w:uiPriority w:val="9"/>
    <w:qFormat/>
    <w:rsid w:val="00C22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1D2"/>
    <w:rPr>
      <w:b/>
      <w:bCs/>
    </w:rPr>
  </w:style>
  <w:style w:type="character" w:styleId="a5">
    <w:name w:val="Emphasis"/>
    <w:basedOn w:val="a0"/>
    <w:uiPriority w:val="20"/>
    <w:qFormat/>
    <w:rsid w:val="00C221D2"/>
    <w:rPr>
      <w:i/>
      <w:iCs/>
    </w:rPr>
  </w:style>
  <w:style w:type="character" w:customStyle="1" w:styleId="h-text">
    <w:name w:val="h-text"/>
    <w:basedOn w:val="a0"/>
    <w:rsid w:val="00C221D2"/>
  </w:style>
  <w:style w:type="character" w:styleId="a6">
    <w:name w:val="Hyperlink"/>
    <w:basedOn w:val="a0"/>
    <w:uiPriority w:val="99"/>
    <w:semiHidden/>
    <w:unhideWhenUsed/>
    <w:rsid w:val="00C221D2"/>
    <w:rPr>
      <w:color w:val="0000FF"/>
      <w:u w:val="single"/>
    </w:rPr>
  </w:style>
  <w:style w:type="character" w:customStyle="1" w:styleId="item-count">
    <w:name w:val="item-count"/>
    <w:basedOn w:val="a0"/>
    <w:rsid w:val="00C221D2"/>
  </w:style>
  <w:style w:type="character" w:customStyle="1" w:styleId="item-title">
    <w:name w:val="item-title"/>
    <w:basedOn w:val="a0"/>
    <w:rsid w:val="00C221D2"/>
  </w:style>
  <w:style w:type="paragraph" w:styleId="a7">
    <w:name w:val="Balloon Text"/>
    <w:basedOn w:val="a"/>
    <w:link w:val="a8"/>
    <w:uiPriority w:val="99"/>
    <w:semiHidden/>
    <w:unhideWhenUsed/>
    <w:rsid w:val="00C2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2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C221D2"/>
  </w:style>
  <w:style w:type="character" w:customStyle="1" w:styleId="time">
    <w:name w:val="time"/>
    <w:basedOn w:val="a0"/>
    <w:rsid w:val="00C2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4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E1E6"/>
                            <w:left w:val="none" w:sz="0" w:space="0" w:color="auto"/>
                            <w:bottom w:val="single" w:sz="6" w:space="0" w:color="DC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5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4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1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2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1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6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5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1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98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K2000000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2022-04-04T06:08:00Z</dcterms:created>
  <dcterms:modified xsi:type="dcterms:W3CDTF">2022-04-04T06:48:00Z</dcterms:modified>
</cp:coreProperties>
</file>