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2DCD6" w14:textId="3846F771" w:rsidR="00640F9B" w:rsidRPr="00624EDC" w:rsidRDefault="00640F9B" w:rsidP="00640F9B">
      <w:pPr>
        <w:pStyle w:val="15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624EDC">
        <w:rPr>
          <w:b/>
          <w:bCs/>
          <w:sz w:val="27"/>
          <w:szCs w:val="27"/>
        </w:rPr>
        <w:t xml:space="preserve">Протокол </w:t>
      </w:r>
    </w:p>
    <w:p w14:paraId="4E2BF693" w14:textId="06047FC6" w:rsidR="00B70D28" w:rsidRPr="00624EDC" w:rsidRDefault="00A81EFC" w:rsidP="00B70D28">
      <w:pPr>
        <w:pStyle w:val="15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  <w:r w:rsidRPr="00624EDC">
        <w:rPr>
          <w:b/>
          <w:sz w:val="27"/>
          <w:szCs w:val="27"/>
        </w:rPr>
        <w:t xml:space="preserve">семинара </w:t>
      </w:r>
      <w:r w:rsidR="00640F9B" w:rsidRPr="00624EDC">
        <w:rPr>
          <w:b/>
          <w:sz w:val="27"/>
          <w:szCs w:val="27"/>
        </w:rPr>
        <w:t>информационно-разъяснительной работы по вопросам соблюдения требований законодательства о противодействии коррупции</w:t>
      </w:r>
      <w:r w:rsidR="00B70D28" w:rsidRPr="00B70D28">
        <w:rPr>
          <w:b/>
          <w:bCs/>
          <w:sz w:val="27"/>
          <w:szCs w:val="27"/>
        </w:rPr>
        <w:t xml:space="preserve"> </w:t>
      </w:r>
      <w:r w:rsidR="00B70D28" w:rsidRPr="00624EDC">
        <w:rPr>
          <w:b/>
          <w:bCs/>
          <w:sz w:val="27"/>
          <w:szCs w:val="27"/>
        </w:rPr>
        <w:t xml:space="preserve">КГП на ПХВ </w:t>
      </w:r>
      <w:r w:rsidR="00B70D28" w:rsidRPr="00624EDC">
        <w:rPr>
          <w:b/>
          <w:color w:val="000000"/>
          <w:sz w:val="27"/>
          <w:szCs w:val="27"/>
        </w:rPr>
        <w:t>«Областная стоматологическая поликлиника»</w:t>
      </w:r>
      <w:r w:rsidR="00B70D28" w:rsidRPr="00624EDC">
        <w:rPr>
          <w:b/>
          <w:sz w:val="27"/>
          <w:szCs w:val="27"/>
        </w:rPr>
        <w:t xml:space="preserve"> </w:t>
      </w:r>
    </w:p>
    <w:p w14:paraId="5462D1F5" w14:textId="77777777" w:rsidR="00640F9B" w:rsidRPr="00624EDC" w:rsidRDefault="00640F9B" w:rsidP="00640F9B">
      <w:pPr>
        <w:pStyle w:val="15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14:paraId="6E1D85DC" w14:textId="4ECF50CF" w:rsidR="00640F9B" w:rsidRPr="00624EDC" w:rsidRDefault="00B70D28" w:rsidP="00A64BCB">
      <w:pPr>
        <w:pStyle w:val="15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597BF6">
        <w:rPr>
          <w:sz w:val="27"/>
          <w:szCs w:val="27"/>
        </w:rPr>
        <w:t xml:space="preserve">20 </w:t>
      </w:r>
      <w:r>
        <w:rPr>
          <w:sz w:val="27"/>
          <w:szCs w:val="27"/>
        </w:rPr>
        <w:t>февраля</w:t>
      </w:r>
      <w:r w:rsidR="00640F9B" w:rsidRPr="00624EDC">
        <w:rPr>
          <w:sz w:val="27"/>
          <w:szCs w:val="27"/>
        </w:rPr>
        <w:t xml:space="preserve"> 202</w:t>
      </w:r>
      <w:r>
        <w:rPr>
          <w:sz w:val="27"/>
          <w:szCs w:val="27"/>
        </w:rPr>
        <w:t>5</w:t>
      </w:r>
      <w:r w:rsidR="00640F9B" w:rsidRPr="00624EDC">
        <w:rPr>
          <w:sz w:val="27"/>
          <w:szCs w:val="27"/>
        </w:rPr>
        <w:t xml:space="preserve"> года                                                               г. Петропавловск</w:t>
      </w:r>
    </w:p>
    <w:p w14:paraId="7DA52B4D" w14:textId="77777777" w:rsidR="00A64BCB" w:rsidRPr="00624EDC" w:rsidRDefault="00A64BCB" w:rsidP="00E37E25">
      <w:pPr>
        <w:pStyle w:val="15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7"/>
          <w:szCs w:val="27"/>
        </w:rPr>
      </w:pPr>
    </w:p>
    <w:p w14:paraId="447B15D8" w14:textId="0271537B" w:rsidR="00E37E25" w:rsidRPr="00624EDC" w:rsidRDefault="00E37E25" w:rsidP="00E37E25">
      <w:pPr>
        <w:pStyle w:val="15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7"/>
          <w:szCs w:val="27"/>
        </w:rPr>
      </w:pPr>
      <w:r w:rsidRPr="00624EDC">
        <w:rPr>
          <w:bCs/>
          <w:sz w:val="27"/>
          <w:szCs w:val="27"/>
        </w:rPr>
        <w:t>Присутствовало _</w:t>
      </w:r>
      <w:r w:rsidR="002D7E39">
        <w:rPr>
          <w:bCs/>
          <w:sz w:val="27"/>
          <w:szCs w:val="27"/>
        </w:rPr>
        <w:t>21</w:t>
      </w:r>
      <w:r w:rsidRPr="00624EDC">
        <w:rPr>
          <w:bCs/>
          <w:sz w:val="27"/>
          <w:szCs w:val="27"/>
        </w:rPr>
        <w:t>_ человек</w:t>
      </w:r>
    </w:p>
    <w:p w14:paraId="746BE1BD" w14:textId="77777777" w:rsidR="00597BF6" w:rsidRDefault="00640F9B" w:rsidP="00597BF6">
      <w:pPr>
        <w:pStyle w:val="15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7"/>
          <w:szCs w:val="27"/>
        </w:rPr>
      </w:pPr>
      <w:r w:rsidRPr="00597BF6">
        <w:rPr>
          <w:b/>
          <w:bCs/>
          <w:sz w:val="27"/>
          <w:szCs w:val="27"/>
        </w:rPr>
        <w:t xml:space="preserve">Тема: </w:t>
      </w:r>
    </w:p>
    <w:p w14:paraId="0A715B41" w14:textId="026193B3" w:rsidR="00597BF6" w:rsidRPr="00597BF6" w:rsidRDefault="00597BF6" w:rsidP="00597BF6">
      <w:pPr>
        <w:pStyle w:val="15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597BF6">
        <w:rPr>
          <w:sz w:val="27"/>
          <w:szCs w:val="27"/>
        </w:rPr>
        <w:t>1. Формирование антикоррупционного мировоззрения.</w:t>
      </w:r>
    </w:p>
    <w:p w14:paraId="0DCB33F0" w14:textId="77777777" w:rsidR="00597BF6" w:rsidRPr="00597BF6" w:rsidRDefault="00597BF6" w:rsidP="00597BF6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97BF6">
        <w:rPr>
          <w:sz w:val="27"/>
          <w:szCs w:val="27"/>
        </w:rPr>
        <w:t>2. Совершенствования антикоррупционного законодательства Республики Казахстан.</w:t>
      </w:r>
    </w:p>
    <w:p w14:paraId="1C6A2B1D" w14:textId="1DB45C2B" w:rsidR="00597BF6" w:rsidRPr="00597BF6" w:rsidRDefault="00597BF6" w:rsidP="00597BF6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97BF6">
        <w:rPr>
          <w:sz w:val="27"/>
          <w:szCs w:val="27"/>
        </w:rPr>
        <w:t xml:space="preserve">На семинаре комплаенс-офицер </w:t>
      </w:r>
      <w:proofErr w:type="spellStart"/>
      <w:r w:rsidRPr="00597BF6">
        <w:rPr>
          <w:sz w:val="27"/>
          <w:szCs w:val="27"/>
        </w:rPr>
        <w:t>Канапинова</w:t>
      </w:r>
      <w:proofErr w:type="spellEnd"/>
      <w:r w:rsidRPr="00597BF6">
        <w:rPr>
          <w:sz w:val="27"/>
          <w:szCs w:val="27"/>
        </w:rPr>
        <w:t xml:space="preserve"> А.Н. ознакомила участвующих с </w:t>
      </w:r>
      <w:r>
        <w:rPr>
          <w:sz w:val="27"/>
          <w:szCs w:val="27"/>
        </w:rPr>
        <w:t xml:space="preserve">внутренними актами как </w:t>
      </w:r>
      <w:r w:rsidRPr="00597BF6">
        <w:rPr>
          <w:sz w:val="27"/>
          <w:szCs w:val="27"/>
        </w:rPr>
        <w:t>Антикоррупционны</w:t>
      </w:r>
      <w:r>
        <w:rPr>
          <w:sz w:val="27"/>
          <w:szCs w:val="27"/>
        </w:rPr>
        <w:t>й</w:t>
      </w:r>
      <w:r w:rsidRPr="00597BF6">
        <w:rPr>
          <w:sz w:val="27"/>
          <w:szCs w:val="27"/>
        </w:rPr>
        <w:t xml:space="preserve"> стандарт, </w:t>
      </w:r>
      <w:r>
        <w:rPr>
          <w:sz w:val="27"/>
          <w:szCs w:val="27"/>
        </w:rPr>
        <w:t>Положением о противодействии коррупции, Корпоративной этике, Положением о конфликте интересов</w:t>
      </w:r>
      <w:proofErr w:type="gramStart"/>
      <w:r>
        <w:rPr>
          <w:sz w:val="27"/>
          <w:szCs w:val="27"/>
        </w:rPr>
        <w:t>, П</w:t>
      </w:r>
      <w:r>
        <w:rPr>
          <w:sz w:val="28"/>
          <w:szCs w:val="28"/>
        </w:rPr>
        <w:t>орядком</w:t>
      </w:r>
      <w:proofErr w:type="gramEnd"/>
      <w:r>
        <w:rPr>
          <w:sz w:val="28"/>
          <w:szCs w:val="28"/>
        </w:rPr>
        <w:t xml:space="preserve"> информирования работниками </w:t>
      </w:r>
      <w:r>
        <w:rPr>
          <w:sz w:val="28"/>
          <w:szCs w:val="28"/>
          <w:lang w:val="kk-KZ"/>
        </w:rPr>
        <w:t xml:space="preserve">о фактах </w:t>
      </w:r>
      <w:r w:rsidRPr="00AF4437">
        <w:rPr>
          <w:color w:val="000000"/>
          <w:spacing w:val="2"/>
          <w:sz w:val="28"/>
          <w:szCs w:val="28"/>
        </w:rPr>
        <w:t>или возможных нарушениях антикоррупционного законодательства</w:t>
      </w:r>
      <w:r w:rsidRPr="00597BF6">
        <w:rPr>
          <w:sz w:val="27"/>
          <w:szCs w:val="27"/>
        </w:rPr>
        <w:t>, и дал</w:t>
      </w:r>
      <w:r>
        <w:rPr>
          <w:sz w:val="27"/>
          <w:szCs w:val="27"/>
        </w:rPr>
        <w:t>а</w:t>
      </w:r>
      <w:r w:rsidRPr="00597BF6">
        <w:rPr>
          <w:sz w:val="27"/>
          <w:szCs w:val="27"/>
        </w:rPr>
        <w:t xml:space="preserve"> разъяснения участникам семинара по вопросам его внедрения и подходам реализации позиции, указанных в его содержании.</w:t>
      </w:r>
    </w:p>
    <w:p w14:paraId="3DB148CE" w14:textId="77777777" w:rsidR="00597BF6" w:rsidRPr="00597BF6" w:rsidRDefault="00597BF6" w:rsidP="00597BF6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97BF6">
        <w:rPr>
          <w:sz w:val="27"/>
          <w:szCs w:val="27"/>
        </w:rPr>
        <w:t>1. Коррупция является широко распространенным явлением. Оно вызывает серьёзные социальные, моральные, экономические и политические проблемы, негативно влияет на деятельность органов власти, препятствует развитию и искажает конкуренцию. Оно разрушает справедливость, ставит под сомнение права человека и является препятствием в оказании помощи нуждающимся. Также оно увеличивает затраты в бизнесе, вносит сомнительность в бизнес-операции, способствует увеличению стоимости товаров и услуг, снижает качество продукции и услуг, что может привести к потере жизни и имущества, разрушает доверие к государственным институтам власти, а также затрагивает честность и эффективную работу рынков.</w:t>
      </w:r>
    </w:p>
    <w:p w14:paraId="02B7B2C1" w14:textId="77777777" w:rsidR="00597BF6" w:rsidRPr="00597BF6" w:rsidRDefault="00597BF6" w:rsidP="00597BF6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97BF6">
        <w:rPr>
          <w:sz w:val="27"/>
          <w:szCs w:val="27"/>
        </w:rPr>
        <w:t>Продвигается работа в борьбе с коррупцией посредством международных соглашений, таких как Конвенция Организации Экономического Сотрудничества и Развития (ОЭСР) по борьбе с подкупом должностных лиц иностранных государств при проведении международных деловых операций, Конвенция Организации Объединённых Наций против коррупции, издаются национальные антикоррупционные законы.</w:t>
      </w:r>
    </w:p>
    <w:p w14:paraId="36BA496F" w14:textId="77777777" w:rsidR="00597BF6" w:rsidRPr="00597BF6" w:rsidRDefault="00597BF6" w:rsidP="00597BF6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97BF6">
        <w:rPr>
          <w:sz w:val="27"/>
          <w:szCs w:val="27"/>
        </w:rPr>
        <w:t>В большинстве юрисдикций для физических лиц взяточничество является нарушением, нарастает тенденция возложения ответственности на организации, а также физические лица за взяточничество. Однако, законов самих по себе недостаточно для того, чтобы решить эту проблему. Организации несут ответственность за свой вклад в борьбу со взяточничеством. Это может быть достигнуто при помощи системы менеджмента противодействия коррупции и посредством принятия обязательств на уровне руководства по установлению культуры целостности, прозрачности, открытости и соответствия. Характер культуры организации является критическим фактором для успеха или неудачи в отношении системы менеджмента противодействия коррупции.</w:t>
      </w:r>
    </w:p>
    <w:p w14:paraId="4BA741F3" w14:textId="77777777" w:rsidR="00597BF6" w:rsidRPr="00597BF6" w:rsidRDefault="00597BF6" w:rsidP="00597BF6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97BF6">
        <w:rPr>
          <w:sz w:val="27"/>
          <w:szCs w:val="27"/>
        </w:rPr>
        <w:t xml:space="preserve">Политика в области противодействия коррупции является компонентом общей политики соответствия. Политика в области противодействия коррупции и поддерживающая ее система менеджмента помогает любой организации избежать или минимизировать расходы, риски и ущерб от вовлечения в </w:t>
      </w:r>
      <w:r w:rsidRPr="00597BF6">
        <w:rPr>
          <w:sz w:val="27"/>
          <w:szCs w:val="27"/>
        </w:rPr>
        <w:lastRenderedPageBreak/>
        <w:t>коррупцию, развить доверие и уверенность в деловых отношениях, а также улучшить ее репутацию.</w:t>
      </w:r>
    </w:p>
    <w:p w14:paraId="2A58A4DA" w14:textId="77777777" w:rsidR="00597BF6" w:rsidRPr="00597BF6" w:rsidRDefault="00597BF6" w:rsidP="00597BF6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97BF6">
        <w:rPr>
          <w:sz w:val="27"/>
          <w:szCs w:val="27"/>
        </w:rPr>
        <w:t>«СТ РК 3049-2017.Система менеджмента противодействия коррупции. Требования и руководство по применению» по стандарту, «ISO 37001 «Системы менеджмента противодействия коррупции. Требования и рекомендация по применению».</w:t>
      </w:r>
    </w:p>
    <w:p w14:paraId="451FACB0" w14:textId="77777777" w:rsidR="00597BF6" w:rsidRPr="00597BF6" w:rsidRDefault="00597BF6" w:rsidP="00597BF6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97BF6">
        <w:rPr>
          <w:sz w:val="27"/>
          <w:szCs w:val="27"/>
        </w:rPr>
        <w:t>2. Ознакомление и разъяснение толковании антикоррупционной политики Республики Казахстан, включающее Антикоррупционную стратегию Казахстана на 2015-2025 годы, по:</w:t>
      </w:r>
    </w:p>
    <w:p w14:paraId="47A05A9E" w14:textId="77777777" w:rsidR="00597BF6" w:rsidRPr="00597BF6" w:rsidRDefault="00597BF6" w:rsidP="00597BF6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97BF6">
        <w:rPr>
          <w:sz w:val="27"/>
          <w:szCs w:val="27"/>
        </w:rPr>
        <w:t>- целям - сокращению масштабов коррупции, прозрачность деятельности госорганов, открытость квазигосударственного и частного секторов.</w:t>
      </w:r>
    </w:p>
    <w:p w14:paraId="2B081073" w14:textId="77777777" w:rsidR="00597BF6" w:rsidRPr="00597BF6" w:rsidRDefault="00597BF6" w:rsidP="00597BF6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97BF6">
        <w:rPr>
          <w:sz w:val="27"/>
          <w:szCs w:val="27"/>
        </w:rPr>
        <w:t>- ключевым направлениям противодействия коррупции;</w:t>
      </w:r>
    </w:p>
    <w:p w14:paraId="19C7AAE6" w14:textId="77777777" w:rsidR="00597BF6" w:rsidRPr="00597BF6" w:rsidRDefault="00597BF6" w:rsidP="00597BF6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97BF6">
        <w:rPr>
          <w:sz w:val="27"/>
          <w:szCs w:val="27"/>
        </w:rPr>
        <w:t>- профилактике и предупреждению;</w:t>
      </w:r>
    </w:p>
    <w:p w14:paraId="7BD86F89" w14:textId="77777777" w:rsidR="00597BF6" w:rsidRPr="00597BF6" w:rsidRDefault="00597BF6" w:rsidP="00597BF6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97BF6">
        <w:rPr>
          <w:sz w:val="27"/>
          <w:szCs w:val="27"/>
        </w:rPr>
        <w:t>- антикоррупционному воспитанию и образованию;</w:t>
      </w:r>
    </w:p>
    <w:p w14:paraId="46D6A504" w14:textId="77777777" w:rsidR="00597BF6" w:rsidRPr="00597BF6" w:rsidRDefault="00597BF6" w:rsidP="00597BF6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97BF6">
        <w:rPr>
          <w:sz w:val="27"/>
          <w:szCs w:val="27"/>
        </w:rPr>
        <w:t>- карательным мерам;</w:t>
      </w:r>
    </w:p>
    <w:p w14:paraId="202BB9FF" w14:textId="77777777" w:rsidR="00597BF6" w:rsidRPr="00597BF6" w:rsidRDefault="00597BF6" w:rsidP="00597BF6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97BF6">
        <w:rPr>
          <w:sz w:val="27"/>
          <w:szCs w:val="27"/>
        </w:rPr>
        <w:t>- мониторинга коррупционных рисков.</w:t>
      </w:r>
    </w:p>
    <w:p w14:paraId="19DBFB9B" w14:textId="370E53CD" w:rsidR="00A11A72" w:rsidRDefault="00597BF6" w:rsidP="00597BF6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97BF6">
        <w:rPr>
          <w:sz w:val="27"/>
          <w:szCs w:val="27"/>
        </w:rPr>
        <w:t>Совершенствование законодательных основ противодействия коррупции с ужесточением превентивных мер по предупреждению коррупции в обществе.</w:t>
      </w:r>
      <w:r w:rsidR="00E236F2">
        <w:rPr>
          <w:sz w:val="27"/>
          <w:szCs w:val="27"/>
        </w:rPr>
        <w:t xml:space="preserve"> </w:t>
      </w:r>
      <w:r w:rsidR="00BA2C72" w:rsidRPr="00624EDC">
        <w:rPr>
          <w:sz w:val="27"/>
          <w:szCs w:val="27"/>
        </w:rPr>
        <w:t>Так</w:t>
      </w:r>
      <w:r w:rsidR="00E25E08" w:rsidRPr="00624EDC">
        <w:rPr>
          <w:sz w:val="27"/>
          <w:szCs w:val="27"/>
        </w:rPr>
        <w:t xml:space="preserve"> как, </w:t>
      </w:r>
      <w:r w:rsidR="007D2351" w:rsidRPr="00624EDC">
        <w:rPr>
          <w:bCs/>
          <w:sz w:val="27"/>
          <w:szCs w:val="27"/>
        </w:rPr>
        <w:t xml:space="preserve">КГП на ПХВ </w:t>
      </w:r>
      <w:r w:rsidR="007D2351" w:rsidRPr="00624EDC">
        <w:rPr>
          <w:sz w:val="27"/>
          <w:szCs w:val="27"/>
        </w:rPr>
        <w:t xml:space="preserve">«Областная стоматологическая поликлиника» </w:t>
      </w:r>
      <w:r w:rsidR="00A11A72">
        <w:rPr>
          <w:sz w:val="27"/>
          <w:szCs w:val="27"/>
        </w:rPr>
        <w:t>- субъект квазигосударственного сектора, то соблюдение законодательства РК о государственном имуществе и о противодействии коррупции является обязанностью каждого работника</w:t>
      </w:r>
      <w:r w:rsidR="00624EDC" w:rsidRPr="00624EDC">
        <w:rPr>
          <w:sz w:val="27"/>
          <w:szCs w:val="27"/>
        </w:rPr>
        <w:t xml:space="preserve">. </w:t>
      </w:r>
    </w:p>
    <w:p w14:paraId="27502E3F" w14:textId="77777777" w:rsidR="00640F9B" w:rsidRPr="00624EDC" w:rsidRDefault="00640F9B" w:rsidP="00640F9B">
      <w:pPr>
        <w:pStyle w:val="15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14:paraId="4A0ADE8F" w14:textId="77777777" w:rsidR="00640F9B" w:rsidRPr="00A11A72" w:rsidRDefault="00640F9B" w:rsidP="00640F9B">
      <w:pPr>
        <w:pStyle w:val="15"/>
        <w:shd w:val="clear" w:color="auto" w:fill="FFFFFF"/>
        <w:spacing w:before="0" w:beforeAutospacing="0" w:after="0" w:afterAutospacing="0"/>
        <w:ind w:firstLine="708"/>
        <w:jc w:val="both"/>
      </w:pPr>
      <w:r w:rsidRPr="00A11A72">
        <w:t xml:space="preserve">Вышеуказанная работа подлежит размещению на официальном интернет-ресурсе </w:t>
      </w:r>
      <w:hyperlink r:id="rId7" w:history="1">
        <w:r w:rsidR="00040B2A" w:rsidRPr="00A11A72">
          <w:rPr>
            <w:rStyle w:val="a3"/>
          </w:rPr>
          <w:t>«</w:t>
        </w:r>
        <w:proofErr w:type="spellStart"/>
        <w:r w:rsidR="00040B2A" w:rsidRPr="00A11A72">
          <w:rPr>
            <w:rStyle w:val="a3"/>
          </w:rPr>
          <w:t>Облыстық</w:t>
        </w:r>
        <w:proofErr w:type="spellEnd"/>
        <w:r w:rsidR="00040B2A" w:rsidRPr="00A11A72">
          <w:rPr>
            <w:rStyle w:val="a3"/>
          </w:rPr>
          <w:t xml:space="preserve"> </w:t>
        </w:r>
        <w:proofErr w:type="spellStart"/>
        <w:r w:rsidR="00040B2A" w:rsidRPr="00A11A72">
          <w:rPr>
            <w:rStyle w:val="a3"/>
          </w:rPr>
          <w:t>стоматологиялық</w:t>
        </w:r>
        <w:proofErr w:type="spellEnd"/>
        <w:r w:rsidR="00040B2A" w:rsidRPr="00A11A72">
          <w:rPr>
            <w:rStyle w:val="a3"/>
          </w:rPr>
          <w:t xml:space="preserve"> </w:t>
        </w:r>
        <w:proofErr w:type="spellStart"/>
        <w:r w:rsidR="00040B2A" w:rsidRPr="00A11A72">
          <w:rPr>
            <w:rStyle w:val="a3"/>
          </w:rPr>
          <w:t>емхана</w:t>
        </w:r>
        <w:proofErr w:type="spellEnd"/>
        <w:r w:rsidR="00040B2A" w:rsidRPr="00A11A72">
          <w:rPr>
            <w:rStyle w:val="a3"/>
          </w:rPr>
          <w:t>» ШЖҚ КМК | </w:t>
        </w:r>
        <w:proofErr w:type="spellStart"/>
        <w:r w:rsidR="00040B2A" w:rsidRPr="00A11A72">
          <w:rPr>
            <w:rStyle w:val="a3"/>
          </w:rPr>
          <w:t>Сыбайлас</w:t>
        </w:r>
        <w:proofErr w:type="spellEnd"/>
        <w:r w:rsidR="00040B2A" w:rsidRPr="00A11A72">
          <w:rPr>
            <w:rStyle w:val="a3"/>
          </w:rPr>
          <w:t xml:space="preserve"> </w:t>
        </w:r>
        <w:proofErr w:type="spellStart"/>
        <w:r w:rsidR="00040B2A" w:rsidRPr="00A11A72">
          <w:rPr>
            <w:rStyle w:val="a3"/>
          </w:rPr>
          <w:t>жемқорлыққа</w:t>
        </w:r>
        <w:proofErr w:type="spellEnd"/>
        <w:r w:rsidR="00040B2A" w:rsidRPr="00A11A72">
          <w:rPr>
            <w:rStyle w:val="a3"/>
          </w:rPr>
          <w:t xml:space="preserve"> </w:t>
        </w:r>
        <w:proofErr w:type="spellStart"/>
        <w:r w:rsidR="00040B2A" w:rsidRPr="00A11A72">
          <w:rPr>
            <w:rStyle w:val="a3"/>
          </w:rPr>
          <w:t>қарсы</w:t>
        </w:r>
        <w:proofErr w:type="spellEnd"/>
        <w:r w:rsidR="00040B2A" w:rsidRPr="00A11A72">
          <w:rPr>
            <w:rStyle w:val="a3"/>
          </w:rPr>
          <w:t xml:space="preserve"> </w:t>
        </w:r>
        <w:proofErr w:type="spellStart"/>
        <w:r w:rsidR="00040B2A" w:rsidRPr="00A11A72">
          <w:rPr>
            <w:rStyle w:val="a3"/>
          </w:rPr>
          <w:t>іс-әрекет</w:t>
        </w:r>
        <w:proofErr w:type="spellEnd"/>
        <w:r w:rsidR="00040B2A" w:rsidRPr="00A11A72">
          <w:rPr>
            <w:rStyle w:val="a3"/>
          </w:rPr>
          <w:t xml:space="preserve"> (sko.kz)</w:t>
        </w:r>
      </w:hyperlink>
    </w:p>
    <w:p w14:paraId="1E08EC38" w14:textId="3BB1BF62" w:rsidR="00640F9B" w:rsidRDefault="00640F9B" w:rsidP="00640F9B">
      <w:pPr>
        <w:pStyle w:val="1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D07D943" w14:textId="77777777" w:rsidR="00E236F2" w:rsidRPr="005176C6" w:rsidRDefault="00E236F2" w:rsidP="00640F9B">
      <w:pPr>
        <w:pStyle w:val="1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75AD2C5" w14:textId="77777777" w:rsidR="00640F9B" w:rsidRDefault="00640F9B" w:rsidP="00640F9B">
      <w:pPr>
        <w:pStyle w:val="1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A64BCB">
        <w:rPr>
          <w:b/>
          <w:sz w:val="28"/>
          <w:szCs w:val="28"/>
        </w:rPr>
        <w:t xml:space="preserve">Комплаенс-офицер                                              А. </w:t>
      </w:r>
      <w:proofErr w:type="spellStart"/>
      <w:r w:rsidRPr="00A64BCB">
        <w:rPr>
          <w:b/>
          <w:sz w:val="28"/>
          <w:szCs w:val="28"/>
        </w:rPr>
        <w:t>Канапинова</w:t>
      </w:r>
      <w:proofErr w:type="spellEnd"/>
    </w:p>
    <w:p w14:paraId="5254B2C5" w14:textId="77777777" w:rsidR="007457ED" w:rsidRDefault="007457ED" w:rsidP="00640F9B">
      <w:pPr>
        <w:pStyle w:val="1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14:paraId="165B1C4A" w14:textId="21269DD5" w:rsidR="00A11A72" w:rsidRDefault="00A11A72" w:rsidP="00640F9B">
      <w:pPr>
        <w:pStyle w:val="1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14:paraId="6181BA96" w14:textId="48DFEDE6" w:rsidR="00E236F2" w:rsidRDefault="00E236F2" w:rsidP="00640F9B">
      <w:pPr>
        <w:pStyle w:val="1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14:paraId="51B66F7D" w14:textId="5EDFED91" w:rsidR="00E236F2" w:rsidRDefault="00E236F2" w:rsidP="00640F9B">
      <w:pPr>
        <w:pStyle w:val="1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14:paraId="4FA9C7BD" w14:textId="3F60855C" w:rsidR="00E236F2" w:rsidRDefault="00E236F2" w:rsidP="00640F9B">
      <w:pPr>
        <w:pStyle w:val="1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14:paraId="74E9033E" w14:textId="2A2E6626" w:rsidR="00E236F2" w:rsidRDefault="00E236F2" w:rsidP="00640F9B">
      <w:pPr>
        <w:pStyle w:val="1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14:paraId="511186C3" w14:textId="286BC135" w:rsidR="00E236F2" w:rsidRDefault="00E236F2" w:rsidP="00640F9B">
      <w:pPr>
        <w:pStyle w:val="1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14:paraId="48DFC3FA" w14:textId="4B6E30BA" w:rsidR="00E236F2" w:rsidRDefault="00E236F2" w:rsidP="00640F9B">
      <w:pPr>
        <w:pStyle w:val="1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14:paraId="5D50206B" w14:textId="65F88255" w:rsidR="00E236F2" w:rsidRDefault="00E236F2" w:rsidP="00640F9B">
      <w:pPr>
        <w:pStyle w:val="1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14:paraId="09ACF270" w14:textId="4ADD7A52" w:rsidR="00E236F2" w:rsidRDefault="00E236F2" w:rsidP="00640F9B">
      <w:pPr>
        <w:pStyle w:val="1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14:paraId="2DAA6824" w14:textId="7D6A0A6F" w:rsidR="00E236F2" w:rsidRDefault="00E236F2" w:rsidP="00640F9B">
      <w:pPr>
        <w:pStyle w:val="1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14:paraId="681F50F6" w14:textId="1471EB53" w:rsidR="00E236F2" w:rsidRDefault="00E236F2" w:rsidP="00640F9B">
      <w:pPr>
        <w:pStyle w:val="1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14:paraId="715D8F97" w14:textId="2D5A75CA" w:rsidR="00E236F2" w:rsidRDefault="00E236F2" w:rsidP="00640F9B">
      <w:pPr>
        <w:pStyle w:val="1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14:paraId="02658973" w14:textId="0C56A3B3" w:rsidR="00E236F2" w:rsidRDefault="00E236F2" w:rsidP="00640F9B">
      <w:pPr>
        <w:pStyle w:val="1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14:paraId="72D2AFDE" w14:textId="17B1BE12" w:rsidR="00E236F2" w:rsidRDefault="00E236F2" w:rsidP="00640F9B">
      <w:pPr>
        <w:pStyle w:val="1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14:paraId="18D5686C" w14:textId="66751411" w:rsidR="00E236F2" w:rsidRDefault="00E236F2" w:rsidP="00640F9B">
      <w:pPr>
        <w:pStyle w:val="1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14:paraId="348FC2AB" w14:textId="77777777" w:rsidR="00E236F2" w:rsidRDefault="00E236F2" w:rsidP="00640F9B">
      <w:pPr>
        <w:pStyle w:val="1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14:paraId="63ED7543" w14:textId="27B86DF3" w:rsidR="00E236F2" w:rsidRDefault="00E236F2" w:rsidP="00640F9B">
      <w:pPr>
        <w:pStyle w:val="1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sectPr w:rsidR="00E236F2" w:rsidSect="00E236F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C61D" w14:textId="77777777" w:rsidR="00421237" w:rsidRDefault="00421237" w:rsidP="00E3374C">
      <w:pPr>
        <w:spacing w:after="0" w:line="240" w:lineRule="auto"/>
      </w:pPr>
      <w:r>
        <w:separator/>
      </w:r>
    </w:p>
  </w:endnote>
  <w:endnote w:type="continuationSeparator" w:id="0">
    <w:p w14:paraId="781A3A1B" w14:textId="77777777" w:rsidR="00421237" w:rsidRDefault="00421237" w:rsidP="00E3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750CF" w14:textId="77777777" w:rsidR="00421237" w:rsidRDefault="00421237" w:rsidP="00E3374C">
      <w:pPr>
        <w:spacing w:after="0" w:line="240" w:lineRule="auto"/>
      </w:pPr>
      <w:r>
        <w:separator/>
      </w:r>
    </w:p>
  </w:footnote>
  <w:footnote w:type="continuationSeparator" w:id="0">
    <w:p w14:paraId="4F912D8F" w14:textId="77777777" w:rsidR="00421237" w:rsidRDefault="00421237" w:rsidP="00E33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1262"/>
    <w:multiLevelType w:val="hybridMultilevel"/>
    <w:tmpl w:val="8BE6854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C640FC1"/>
    <w:multiLevelType w:val="hybridMultilevel"/>
    <w:tmpl w:val="36B2DBE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2567485"/>
    <w:multiLevelType w:val="hybridMultilevel"/>
    <w:tmpl w:val="B296D0EE"/>
    <w:lvl w:ilvl="0" w:tplc="B45A98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D880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8B9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56DC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6BC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083E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AA8A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863C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343F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00D3C"/>
    <w:multiLevelType w:val="hybridMultilevel"/>
    <w:tmpl w:val="D6EE1496"/>
    <w:lvl w:ilvl="0" w:tplc="FE9A0E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EC98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E0AF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44F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0A3B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E444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034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B62E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AA20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6C6"/>
    <w:rsid w:val="00040B2A"/>
    <w:rsid w:val="00082677"/>
    <w:rsid w:val="00091358"/>
    <w:rsid w:val="00106EF9"/>
    <w:rsid w:val="00126E0B"/>
    <w:rsid w:val="00165FA4"/>
    <w:rsid w:val="00180F7F"/>
    <w:rsid w:val="00260AC1"/>
    <w:rsid w:val="00297AC7"/>
    <w:rsid w:val="002B4ED5"/>
    <w:rsid w:val="002D7E39"/>
    <w:rsid w:val="003416DC"/>
    <w:rsid w:val="003818BF"/>
    <w:rsid w:val="00421237"/>
    <w:rsid w:val="004841FF"/>
    <w:rsid w:val="004D79F7"/>
    <w:rsid w:val="004F1594"/>
    <w:rsid w:val="005176C6"/>
    <w:rsid w:val="005511C2"/>
    <w:rsid w:val="005532E0"/>
    <w:rsid w:val="00587049"/>
    <w:rsid w:val="00597BF6"/>
    <w:rsid w:val="00597C86"/>
    <w:rsid w:val="005D6823"/>
    <w:rsid w:val="005F09CF"/>
    <w:rsid w:val="00624EDC"/>
    <w:rsid w:val="00633806"/>
    <w:rsid w:val="006400C0"/>
    <w:rsid w:val="00640F9B"/>
    <w:rsid w:val="00646A6C"/>
    <w:rsid w:val="006632AF"/>
    <w:rsid w:val="00665A72"/>
    <w:rsid w:val="00686E9E"/>
    <w:rsid w:val="00691846"/>
    <w:rsid w:val="006A5E1F"/>
    <w:rsid w:val="00707CEB"/>
    <w:rsid w:val="00720A45"/>
    <w:rsid w:val="0074166D"/>
    <w:rsid w:val="007457ED"/>
    <w:rsid w:val="00745DFE"/>
    <w:rsid w:val="00755E3D"/>
    <w:rsid w:val="007D2351"/>
    <w:rsid w:val="007D34D2"/>
    <w:rsid w:val="007E7233"/>
    <w:rsid w:val="00812724"/>
    <w:rsid w:val="00826165"/>
    <w:rsid w:val="00864D6B"/>
    <w:rsid w:val="00973BC2"/>
    <w:rsid w:val="00985B29"/>
    <w:rsid w:val="009F3117"/>
    <w:rsid w:val="00A01193"/>
    <w:rsid w:val="00A11A72"/>
    <w:rsid w:val="00A64BCB"/>
    <w:rsid w:val="00A81EFC"/>
    <w:rsid w:val="00B42B7A"/>
    <w:rsid w:val="00B51C8D"/>
    <w:rsid w:val="00B57092"/>
    <w:rsid w:val="00B70D28"/>
    <w:rsid w:val="00BA2C72"/>
    <w:rsid w:val="00BB3E0C"/>
    <w:rsid w:val="00BE44AE"/>
    <w:rsid w:val="00C57459"/>
    <w:rsid w:val="00C60034"/>
    <w:rsid w:val="00CB0A90"/>
    <w:rsid w:val="00CB4642"/>
    <w:rsid w:val="00CD66CF"/>
    <w:rsid w:val="00CE6920"/>
    <w:rsid w:val="00E236F2"/>
    <w:rsid w:val="00E25E08"/>
    <w:rsid w:val="00E3374C"/>
    <w:rsid w:val="00E37E25"/>
    <w:rsid w:val="00E76053"/>
    <w:rsid w:val="00F8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EAFE"/>
  <w15:docId w15:val="{D4FBD802-CFEF-4BF1-B9E5-AFCB3502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15"/>
    <w:basedOn w:val="a"/>
    <w:rsid w:val="0051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5709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7C86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597C86"/>
    <w:rPr>
      <w:rFonts w:ascii="Times New Roman" w:eastAsia="Times New Roman" w:hAnsi="Times New Roman" w:cs="Times New Roman"/>
      <w:lang w:val="en-US"/>
    </w:rPr>
  </w:style>
  <w:style w:type="character" w:customStyle="1" w:styleId="s3">
    <w:name w:val="s3"/>
    <w:basedOn w:val="a0"/>
    <w:rsid w:val="00BB3E0C"/>
  </w:style>
  <w:style w:type="character" w:customStyle="1" w:styleId="s9">
    <w:name w:val="s9"/>
    <w:basedOn w:val="a0"/>
    <w:rsid w:val="00BB3E0C"/>
  </w:style>
  <w:style w:type="paragraph" w:styleId="a6">
    <w:name w:val="footer"/>
    <w:basedOn w:val="a"/>
    <w:link w:val="a7"/>
    <w:uiPriority w:val="99"/>
    <w:semiHidden/>
    <w:unhideWhenUsed/>
    <w:rsid w:val="00E33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374C"/>
  </w:style>
  <w:style w:type="table" w:styleId="a8">
    <w:name w:val="Table Grid"/>
    <w:basedOn w:val="a1"/>
    <w:uiPriority w:val="59"/>
    <w:rsid w:val="0069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64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400C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F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3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p.sko.kz/page/read/Antikorrupcionnaya_strateg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yurist</cp:lastModifiedBy>
  <cp:revision>51</cp:revision>
  <cp:lastPrinted>2024-01-30T06:33:00Z</cp:lastPrinted>
  <dcterms:created xsi:type="dcterms:W3CDTF">2023-09-04T04:52:00Z</dcterms:created>
  <dcterms:modified xsi:type="dcterms:W3CDTF">2025-06-17T11:09:00Z</dcterms:modified>
</cp:coreProperties>
</file>